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D" w:rsidRPr="002D4E56" w:rsidRDefault="002D4E56" w:rsidP="001D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Сотрудниками кафедры травматологии и ортопедии БГМУ внедрены в учебный процесс современные методики преподавания на основе интерактивных технологий, мастер-классов,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2D4E56">
        <w:rPr>
          <w:rFonts w:ascii="Times New Roman" w:hAnsi="Times New Roman" w:cs="Times New Roman"/>
          <w:sz w:val="28"/>
          <w:szCs w:val="28"/>
        </w:rPr>
        <w:t xml:space="preserve"> онлайн визуализации. Изданы учебник по детской ортопедии, монографии, учебные пособия и методические рекомендации для студентов, интернов, клинических ординаторов, аспирантов и курсантов.</w:t>
      </w:r>
    </w:p>
    <w:p w:rsidR="002D4E56" w:rsidRPr="002D4E56" w:rsidRDefault="002D4E56" w:rsidP="001D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>На кафедре травматологии и ортопедии реализуются разносторонние научные направления и разработки</w:t>
      </w:r>
      <w:r>
        <w:rPr>
          <w:rFonts w:ascii="Times New Roman" w:hAnsi="Times New Roman" w:cs="Times New Roman"/>
          <w:sz w:val="28"/>
          <w:szCs w:val="28"/>
        </w:rPr>
        <w:t>, которые используются в лечебной работе</w:t>
      </w:r>
      <w:r w:rsidRPr="002D4E56">
        <w:rPr>
          <w:rFonts w:ascii="Times New Roman" w:hAnsi="Times New Roman" w:cs="Times New Roman"/>
          <w:sz w:val="28"/>
          <w:szCs w:val="28"/>
        </w:rPr>
        <w:t>: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травматические поражения опорно-двигательной системы,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2D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деструктивно-дистрофические заболевания опорно-двигательной системы 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диагностика и лечение онкологических заболеваний опорно-двигательной системы 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>- предоперационное проектирование оперативных вмешатель</w:t>
      </w:r>
      <w:proofErr w:type="gramStart"/>
      <w:r w:rsidRPr="002D4E5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D4E56">
        <w:rPr>
          <w:rFonts w:ascii="Times New Roman" w:hAnsi="Times New Roman" w:cs="Times New Roman"/>
          <w:sz w:val="28"/>
          <w:szCs w:val="28"/>
        </w:rPr>
        <w:t xml:space="preserve">и повреждениях и заболеваниях крупных суставов скелета, таза, позвоночника 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реконструктивная хирургия, хирургия кисти, эстетическая хирургия </w:t>
      </w:r>
    </w:p>
    <w:p w:rsidR="002D4E56" w:rsidRPr="002D4E56" w:rsidRDefault="002D4E56" w:rsidP="001D6B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дермотензия</w:t>
      </w:r>
      <w:proofErr w:type="spellEnd"/>
      <w:r w:rsidRPr="002D4E56">
        <w:rPr>
          <w:rFonts w:ascii="Times New Roman" w:hAnsi="Times New Roman" w:cs="Times New Roman"/>
          <w:sz w:val="28"/>
          <w:szCs w:val="28"/>
        </w:rPr>
        <w:t xml:space="preserve">, закрытие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мягкотканных</w:t>
      </w:r>
      <w:proofErr w:type="spellEnd"/>
      <w:r w:rsidRPr="002D4E56">
        <w:rPr>
          <w:rFonts w:ascii="Times New Roman" w:hAnsi="Times New Roman" w:cs="Times New Roman"/>
          <w:sz w:val="28"/>
          <w:szCs w:val="28"/>
        </w:rPr>
        <w:t xml:space="preserve"> дефектов </w:t>
      </w:r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оптимизация диагностики и лечения больных с нестабильными повреждениями грудного и поясничного отделов позвоночника </w:t>
      </w:r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анализ акустической эмиссии для диагностики повреждений и заболеваний опорно-двигательной системы </w:t>
      </w:r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внедрение имплантатов на основе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нанотитана</w:t>
      </w:r>
      <w:proofErr w:type="spellEnd"/>
      <w:r w:rsidRPr="002D4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E56">
        <w:rPr>
          <w:rFonts w:ascii="Times New Roman" w:hAnsi="Times New Roman" w:cs="Times New Roman"/>
          <w:sz w:val="28"/>
          <w:szCs w:val="28"/>
        </w:rPr>
        <w:t>наноуглерода</w:t>
      </w:r>
      <w:proofErr w:type="spellEnd"/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диагностика и хирургическое лечение распластанности переднего отдела стопы </w:t>
      </w:r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профилактика и лечение осложнений термической травмы </w:t>
      </w:r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 xml:space="preserve">- оптимизация диагностики и лечения больных с переломами на фоне остеопороза </w:t>
      </w:r>
      <w:bookmarkStart w:id="0" w:name="_GoBack"/>
      <w:bookmarkEnd w:id="0"/>
    </w:p>
    <w:p w:rsidR="002D4E56" w:rsidRPr="002D4E56" w:rsidRDefault="002D4E56" w:rsidP="001D6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lastRenderedPageBreak/>
        <w:t xml:space="preserve">- оценка качества жизни пациентов с дистрофическими и травматическими поражениями позвоночника </w:t>
      </w:r>
    </w:p>
    <w:p w:rsidR="002D4E56" w:rsidRDefault="002D4E56" w:rsidP="001D6B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>- реабилитация пациентов с повреждениями и заболеваниями опорно-двигательной системы</w:t>
      </w:r>
    </w:p>
    <w:p w:rsidR="002D4E56" w:rsidRDefault="002D4E56" w:rsidP="001D6B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доклады, выполненные непосредственно сотрудниками кафедры травматологии и ортопедии, а также под их руководством неоднократно занимали призовые места на международных, всероссийских и региональных конференциях.</w:t>
      </w:r>
    </w:p>
    <w:p w:rsidR="002D4E56" w:rsidRDefault="002D4E56" w:rsidP="002D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56" w:rsidRPr="002D4E56" w:rsidRDefault="002D4E56" w:rsidP="002D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56" w:rsidRPr="002D4E56" w:rsidRDefault="002D4E56">
      <w:pPr>
        <w:rPr>
          <w:rFonts w:ascii="Times New Roman" w:hAnsi="Times New Roman" w:cs="Times New Roman"/>
          <w:sz w:val="28"/>
          <w:szCs w:val="28"/>
        </w:rPr>
      </w:pPr>
    </w:p>
    <w:sectPr w:rsidR="002D4E56" w:rsidRPr="002D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3"/>
    <w:rsid w:val="000C28C6"/>
    <w:rsid w:val="00113CE5"/>
    <w:rsid w:val="001D6B13"/>
    <w:rsid w:val="002C2E02"/>
    <w:rsid w:val="002D4E56"/>
    <w:rsid w:val="005F0640"/>
    <w:rsid w:val="00A40AC3"/>
    <w:rsid w:val="00D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2016-11-17T04:03:00Z</dcterms:created>
  <dcterms:modified xsi:type="dcterms:W3CDTF">2016-11-17T04:16:00Z</dcterms:modified>
</cp:coreProperties>
</file>